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Типовий договір з індивідуальним споживачем про надання послуги з постачання теплової енергії, затверджений зазначеною постановою, викласти в такій редакції:</w:t>
      </w:r>
    </w:p>
    <w:p w:rsidR="00725F55" w:rsidRPr="004F0242" w:rsidRDefault="00725F55" w:rsidP="00725F55">
      <w:pPr>
        <w:pStyle w:val="ShapkaDocumentu"/>
        <w:spacing w:before="240" w:after="120"/>
        <w:ind w:left="2126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F0242">
        <w:rPr>
          <w:rFonts w:ascii="Times New Roman" w:hAnsi="Times New Roman"/>
          <w:sz w:val="24"/>
          <w:szCs w:val="24"/>
        </w:rPr>
        <w:t>“</w:t>
      </w:r>
      <w:r w:rsidRPr="004F0242">
        <w:rPr>
          <w:rFonts w:ascii="Times New Roman" w:hAnsi="Times New Roman"/>
          <w:sz w:val="24"/>
          <w:szCs w:val="24"/>
          <w:shd w:val="clear" w:color="auto" w:fill="FFFFFF"/>
        </w:rPr>
        <w:t>ЗАТВЕРДЖЕНО</w:t>
      </w:r>
      <w:r w:rsidRPr="004F0242">
        <w:rPr>
          <w:rFonts w:ascii="Times New Roman" w:hAnsi="Times New Roman"/>
          <w:sz w:val="24"/>
          <w:szCs w:val="24"/>
          <w:shd w:val="clear" w:color="auto" w:fill="FFFFFF"/>
        </w:rPr>
        <w:br/>
        <w:t>постановою Кабінету Міністрів України</w:t>
      </w:r>
      <w:r w:rsidRPr="004F0242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від </w:t>
      </w:r>
      <w:r w:rsidRPr="004F0242">
        <w:rPr>
          <w:rFonts w:ascii="Times New Roman" w:hAnsi="Times New Roman"/>
          <w:sz w:val="24"/>
          <w:szCs w:val="24"/>
        </w:rPr>
        <w:t xml:space="preserve">21 серпня 2019 р. </w:t>
      </w:r>
      <w:r w:rsidRPr="004F0242">
        <w:rPr>
          <w:rFonts w:ascii="Times New Roman" w:hAnsi="Times New Roman"/>
          <w:sz w:val="24"/>
          <w:szCs w:val="24"/>
          <w:shd w:val="clear" w:color="auto" w:fill="FFFFFF"/>
        </w:rPr>
        <w:t>№ 830</w:t>
      </w:r>
      <w:r w:rsidRPr="004F0242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F024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(в редакції постанови Кабінету Міністрів України </w:t>
      </w:r>
      <w:r w:rsidRPr="004F0242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0242">
        <w:rPr>
          <w:rFonts w:ascii="Times New Roman" w:hAnsi="Times New Roman"/>
          <w:sz w:val="24"/>
          <w:szCs w:val="24"/>
        </w:rPr>
        <w:t>від 8 вересня 2021 р. № 1022</w:t>
      </w:r>
      <w:r w:rsidRPr="004F0242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725F55" w:rsidRPr="004F0242" w:rsidRDefault="00725F55" w:rsidP="00725F55">
      <w:pPr>
        <w:pStyle w:val="a4"/>
        <w:spacing w:before="360" w:after="240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ТИПОВИЙ ІНДИВІДУАЛЬНИЙ ДОГОВІР </w:t>
      </w:r>
      <w:r w:rsidRPr="004F0242">
        <w:rPr>
          <w:rFonts w:ascii="Times New Roman" w:hAnsi="Times New Roman"/>
          <w:sz w:val="24"/>
          <w:szCs w:val="24"/>
        </w:rPr>
        <w:br/>
        <w:t xml:space="preserve">про надання послуги з постачання теплової енергії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25F55" w:rsidRPr="004F0242" w:rsidTr="00CF6B2E">
        <w:tc>
          <w:tcPr>
            <w:tcW w:w="4643" w:type="dxa"/>
            <w:shd w:val="clear" w:color="auto" w:fill="auto"/>
          </w:tcPr>
          <w:p w:rsidR="00725F55" w:rsidRPr="004F0242" w:rsidRDefault="00B359E1" w:rsidP="00B35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4000" w:rsidRPr="004F0242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000" w:rsidRPr="004F0242">
              <w:rPr>
                <w:rFonts w:ascii="Times New Roman" w:hAnsi="Times New Roman"/>
                <w:sz w:val="24"/>
                <w:szCs w:val="24"/>
              </w:rPr>
              <w:t>Глухів</w:t>
            </w:r>
            <w:r w:rsidR="00725F55" w:rsidRPr="004F0242">
              <w:rPr>
                <w:rFonts w:ascii="Times New Roman" w:hAnsi="Times New Roman"/>
                <w:sz w:val="24"/>
                <w:szCs w:val="24"/>
              </w:rPr>
              <w:br/>
              <w:t>(найменування населеного пункту)</w:t>
            </w:r>
          </w:p>
        </w:tc>
        <w:tc>
          <w:tcPr>
            <w:tcW w:w="4644" w:type="dxa"/>
            <w:shd w:val="clear" w:color="auto" w:fill="auto"/>
          </w:tcPr>
          <w:p w:rsidR="00725F55" w:rsidRPr="004F0242" w:rsidRDefault="00106858" w:rsidP="00CF6B2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жовтня 2021</w:t>
            </w:r>
            <w:r w:rsidR="00725F55" w:rsidRPr="004F024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</w:tbl>
    <w:p w:rsidR="00725F55" w:rsidRPr="004F0242" w:rsidRDefault="00504F60" w:rsidP="00725F5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Комунальне підприємство «Глухівський тепловий район» Глухівської міської ради</w:t>
      </w:r>
    </w:p>
    <w:p w:rsidR="00725F55" w:rsidRPr="004F0242" w:rsidRDefault="00725F55" w:rsidP="00725F55">
      <w:pPr>
        <w:jc w:val="center"/>
        <w:rPr>
          <w:rFonts w:ascii="Times New Roman" w:hAnsi="Times New Roman"/>
          <w:sz w:val="24"/>
          <w:szCs w:val="24"/>
        </w:rPr>
      </w:pPr>
    </w:p>
    <w:p w:rsidR="00725F55" w:rsidRPr="004F0242" w:rsidRDefault="00725F55" w:rsidP="00725F55">
      <w:pPr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 особі</w:t>
      </w:r>
      <w:r w:rsidR="00504F60" w:rsidRPr="004F0242">
        <w:rPr>
          <w:rFonts w:ascii="Times New Roman" w:hAnsi="Times New Roman"/>
          <w:sz w:val="24"/>
          <w:szCs w:val="24"/>
        </w:rPr>
        <w:t xml:space="preserve"> директора Колоші Миколи Олександровича</w:t>
      </w:r>
      <w:r w:rsidRPr="004F0242">
        <w:rPr>
          <w:rFonts w:ascii="Times New Roman" w:hAnsi="Times New Roman"/>
          <w:sz w:val="24"/>
          <w:szCs w:val="24"/>
        </w:rPr>
        <w:t>,</w:t>
      </w:r>
    </w:p>
    <w:p w:rsidR="00725F55" w:rsidRPr="004F0242" w:rsidRDefault="00725F55" w:rsidP="00725F55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(прізвище, ім’я та по батькові (за наявності) представника виконавця)</w:t>
      </w:r>
    </w:p>
    <w:p w:rsidR="00725F55" w:rsidRPr="004F0242" w:rsidRDefault="00725F55" w:rsidP="00725F5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що діє на підставі</w:t>
      </w:r>
      <w:r w:rsidR="00504F60" w:rsidRPr="004F0242">
        <w:rPr>
          <w:rFonts w:ascii="Times New Roman" w:hAnsi="Times New Roman"/>
          <w:sz w:val="24"/>
          <w:szCs w:val="24"/>
        </w:rPr>
        <w:t xml:space="preserve"> Статуту</w:t>
      </w:r>
    </w:p>
    <w:p w:rsidR="00725F55" w:rsidRPr="004F0242" w:rsidRDefault="00725F55" w:rsidP="00725F55">
      <w:pPr>
        <w:ind w:firstLine="2268"/>
        <w:jc w:val="center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(найменування, дата, номер документа)</w:t>
      </w:r>
    </w:p>
    <w:p w:rsidR="00725F55" w:rsidRPr="004F0242" w:rsidRDefault="00725F55" w:rsidP="00725F55">
      <w:pPr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(далі — виконавець).</w:t>
      </w:r>
    </w:p>
    <w:p w:rsidR="00725F55" w:rsidRPr="004F0242" w:rsidRDefault="00725F55" w:rsidP="00725F55">
      <w:pPr>
        <w:pStyle w:val="a5"/>
        <w:spacing w:after="120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Загальні положення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1. Цей договір є публічним договором приєднання, який встановлює порядок та умови </w:t>
      </w:r>
      <w:r w:rsidRPr="00F5048D">
        <w:rPr>
          <w:rFonts w:ascii="Times New Roman" w:hAnsi="Times New Roman"/>
          <w:color w:val="000000" w:themeColor="text1"/>
          <w:sz w:val="24"/>
          <w:szCs w:val="24"/>
        </w:rPr>
        <w:t xml:space="preserve">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— послуга) </w:t>
      </w:r>
      <w:r w:rsidRPr="004F0242">
        <w:rPr>
          <w:rFonts w:ascii="Times New Roman" w:hAnsi="Times New Roman"/>
          <w:sz w:val="24"/>
          <w:szCs w:val="24"/>
        </w:rPr>
        <w:t>індивідуальному споживачу (далі — споживач). Цей договір укладається сторонами з урахуванням статей 633, 634, 641, 642 Цивільного кодексу України.</w:t>
      </w:r>
    </w:p>
    <w:p w:rsidR="00725F55" w:rsidRPr="001D38E4" w:rsidRDefault="00725F55" w:rsidP="001D38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2. Даний договір є публічним договором приєднання, який набирає чинності через 30 днів з моменту розм</w:t>
      </w:r>
      <w:r w:rsidR="00E179BC" w:rsidRPr="004F0242">
        <w:rPr>
          <w:rFonts w:ascii="Times New Roman" w:hAnsi="Times New Roman"/>
          <w:sz w:val="24"/>
          <w:szCs w:val="24"/>
        </w:rPr>
        <w:t>іщення на</w:t>
      </w:r>
      <w:r w:rsidR="001D38E4">
        <w:rPr>
          <w:rFonts w:ascii="Times New Roman" w:hAnsi="Times New Roman"/>
          <w:sz w:val="24"/>
          <w:szCs w:val="24"/>
        </w:rPr>
        <w:t xml:space="preserve"> </w:t>
      </w:r>
      <w:r w:rsidR="001D38E4">
        <w:rPr>
          <w:rFonts w:ascii="Times New Roman" w:hAnsi="Times New Roman"/>
          <w:b/>
          <w:sz w:val="24"/>
          <w:szCs w:val="24"/>
          <w:lang w:val="en-US"/>
        </w:rPr>
        <w:t>h</w:t>
      </w:r>
      <w:r w:rsidR="00E179BC" w:rsidRPr="004F0242">
        <w:rPr>
          <w:rFonts w:ascii="Times New Roman" w:hAnsi="Times New Roman"/>
          <w:b/>
          <w:sz w:val="24"/>
          <w:szCs w:val="24"/>
        </w:rPr>
        <w:t>lukhiv-</w:t>
      </w:r>
      <w:proofErr w:type="spellStart"/>
      <w:r w:rsidR="00E179BC" w:rsidRPr="004F0242">
        <w:rPr>
          <w:rFonts w:ascii="Times New Roman" w:hAnsi="Times New Roman"/>
          <w:b/>
          <w:sz w:val="24"/>
          <w:szCs w:val="24"/>
          <w:lang w:val="en-US"/>
        </w:rPr>
        <w:t>rada</w:t>
      </w:r>
      <w:proofErr w:type="spellEnd"/>
      <w:r w:rsidR="00E179BC" w:rsidRPr="001D38E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179BC" w:rsidRPr="004F0242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E179BC" w:rsidRPr="001D38E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179BC" w:rsidRPr="004F0242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Pr="004F0242">
        <w:rPr>
          <w:rFonts w:ascii="Times New Roman" w:hAnsi="Times New Roman"/>
          <w:b/>
          <w:sz w:val="24"/>
          <w:szCs w:val="24"/>
        </w:rPr>
        <w:t>.</w:t>
      </w:r>
      <w:r w:rsidR="001D38E4">
        <w:rPr>
          <w:rFonts w:ascii="Times New Roman" w:hAnsi="Times New Roman"/>
          <w:b/>
          <w:sz w:val="24"/>
          <w:szCs w:val="24"/>
        </w:rPr>
        <w:t xml:space="preserve"> </w:t>
      </w:r>
      <w:r w:rsidRPr="004F0242">
        <w:rPr>
          <w:rFonts w:ascii="Times New Roman" w:hAnsi="Times New Roman"/>
          <w:sz w:val="24"/>
          <w:szCs w:val="24"/>
        </w:rPr>
        <w:t>(назва офіційного веб-сайту органу місцевого самоврядування та/або веб-сайту виконавця)</w:t>
      </w:r>
    </w:p>
    <w:p w:rsidR="00725F55" w:rsidRPr="004F0242" w:rsidRDefault="00725F55" w:rsidP="001D38E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3. Виконавець має право змінити умови договору. У разі зміни виконавцем умов, крім зміни ціни договору, вони вступають в силу через 30 днів з моменту розміщення змінених</w:t>
      </w:r>
      <w:r w:rsidR="004A1B77" w:rsidRPr="004F0242">
        <w:rPr>
          <w:rFonts w:ascii="Times New Roman" w:hAnsi="Times New Roman"/>
          <w:sz w:val="24"/>
          <w:szCs w:val="24"/>
        </w:rPr>
        <w:t xml:space="preserve"> умов на </w:t>
      </w:r>
      <w:r w:rsidR="001D38E4">
        <w:rPr>
          <w:rFonts w:ascii="Times New Roman" w:hAnsi="Times New Roman"/>
          <w:b/>
          <w:sz w:val="24"/>
          <w:szCs w:val="24"/>
          <w:lang w:val="en-US"/>
        </w:rPr>
        <w:t>h</w:t>
      </w:r>
      <w:r w:rsidR="004A1B77" w:rsidRPr="001D38E4">
        <w:rPr>
          <w:rFonts w:ascii="Times New Roman" w:hAnsi="Times New Roman"/>
          <w:b/>
          <w:sz w:val="24"/>
          <w:szCs w:val="24"/>
        </w:rPr>
        <w:t>lukhiv-</w:t>
      </w:r>
      <w:proofErr w:type="spellStart"/>
      <w:r w:rsidR="004A1B77" w:rsidRPr="001D38E4">
        <w:rPr>
          <w:rFonts w:ascii="Times New Roman" w:hAnsi="Times New Roman"/>
          <w:b/>
          <w:sz w:val="24"/>
          <w:szCs w:val="24"/>
          <w:lang w:val="en-US"/>
        </w:rPr>
        <w:t>rada</w:t>
      </w:r>
      <w:proofErr w:type="spellEnd"/>
      <w:r w:rsidR="004A1B77" w:rsidRPr="001D38E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4A1B77" w:rsidRPr="001D38E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4A1B77" w:rsidRPr="001D38E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4A1B77" w:rsidRPr="001D38E4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Pr="001D38E4">
        <w:rPr>
          <w:rFonts w:ascii="Times New Roman" w:hAnsi="Times New Roman"/>
          <w:b/>
          <w:sz w:val="24"/>
          <w:szCs w:val="24"/>
        </w:rPr>
        <w:t>.</w:t>
      </w:r>
      <w:r w:rsidR="001D38E4" w:rsidRPr="001D38E4">
        <w:rPr>
          <w:rFonts w:ascii="Times New Roman" w:hAnsi="Times New Roman"/>
          <w:sz w:val="24"/>
          <w:szCs w:val="24"/>
        </w:rPr>
        <w:t xml:space="preserve"> </w:t>
      </w:r>
      <w:r w:rsidRPr="004F0242">
        <w:rPr>
          <w:rFonts w:ascii="Times New Roman" w:hAnsi="Times New Roman"/>
          <w:sz w:val="24"/>
          <w:szCs w:val="24"/>
        </w:rPr>
        <w:t>(назва офіційного веб-сайту органу місцевого самоврядування та/або веб-сайту виконавця)</w:t>
      </w:r>
    </w:p>
    <w:p w:rsidR="00725F55" w:rsidRPr="004F0242" w:rsidRDefault="00725F55" w:rsidP="00725F55">
      <w:pPr>
        <w:tabs>
          <w:tab w:val="left" w:pos="1650"/>
        </w:tabs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Інформування споживача про намір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4F0242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від 5 червня 2018 р. № 130.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</w:r>
    </w:p>
    <w:p w:rsidR="00725F55" w:rsidRPr="004F0242" w:rsidRDefault="00725F55" w:rsidP="00725F55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5. Виконавець зобов’язується надавати споживачу послугу відповідної якості та в обсязі відповідно до теплового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Закону України “Про комерційний облік теплової енергії та водопостачання”, та складається з: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обсягу теплової енергії на опалення приміщення споживача безпосередньо;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частини обсягу теплової енергії на задоволення </w:t>
      </w:r>
      <w:proofErr w:type="spellStart"/>
      <w:r w:rsidRPr="004F0242">
        <w:rPr>
          <w:rFonts w:ascii="Times New Roman" w:hAnsi="Times New Roman"/>
          <w:sz w:val="24"/>
          <w:szCs w:val="24"/>
        </w:rPr>
        <w:t>загальнобудинкових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та обсягу теплової енергії на забезпечення функціонування внутрішньобудинкових систем опалення.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Обсяг теплової енергії на задоволення </w:t>
      </w:r>
      <w:proofErr w:type="spellStart"/>
      <w:r w:rsidRPr="004F0242">
        <w:rPr>
          <w:rFonts w:ascii="Times New Roman" w:hAnsi="Times New Roman"/>
          <w:sz w:val="24"/>
          <w:szCs w:val="24"/>
        </w:rPr>
        <w:t>загальнобудинкових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потреб на опалення розподіляється також на споживачів, приміщення яких обладнані індивідуальними системами опалення.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6. Вимоги до якості послуги:</w:t>
      </w:r>
    </w:p>
    <w:p w:rsidR="00725F55" w:rsidRPr="004F0242" w:rsidRDefault="00725F55" w:rsidP="00093C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1) температура теплоносія повинна відповідати температурному графіку теплової мережі в частині температури подавального трубопроводу, який розміщується на</w:t>
      </w:r>
      <w:r w:rsidR="00641F44" w:rsidRPr="00641F44">
        <w:rPr>
          <w:rFonts w:ascii="Times New Roman" w:hAnsi="Times New Roman"/>
          <w:sz w:val="24"/>
          <w:szCs w:val="24"/>
        </w:rPr>
        <w:t xml:space="preserve"> </w:t>
      </w:r>
      <w:r w:rsidR="00641F44">
        <w:rPr>
          <w:rFonts w:ascii="Times New Roman" w:hAnsi="Times New Roman"/>
          <w:sz w:val="24"/>
          <w:szCs w:val="24"/>
        </w:rPr>
        <w:t xml:space="preserve">сайті </w:t>
      </w:r>
      <w:r w:rsidR="005326F7" w:rsidRPr="004F0242">
        <w:rPr>
          <w:rFonts w:ascii="Times New Roman" w:hAnsi="Times New Roman"/>
          <w:sz w:val="24"/>
          <w:szCs w:val="24"/>
        </w:rPr>
        <w:t xml:space="preserve"> </w:t>
      </w:r>
      <w:r w:rsidR="00093C82">
        <w:rPr>
          <w:rFonts w:ascii="Times New Roman" w:hAnsi="Times New Roman"/>
          <w:b/>
          <w:sz w:val="24"/>
          <w:szCs w:val="24"/>
          <w:lang w:val="en-US"/>
        </w:rPr>
        <w:t>h</w:t>
      </w:r>
      <w:r w:rsidR="005326F7" w:rsidRPr="004F0242">
        <w:rPr>
          <w:rFonts w:ascii="Times New Roman" w:hAnsi="Times New Roman"/>
          <w:b/>
          <w:sz w:val="24"/>
          <w:szCs w:val="24"/>
        </w:rPr>
        <w:t>lukhiv-</w:t>
      </w:r>
      <w:proofErr w:type="spellStart"/>
      <w:r w:rsidR="005326F7" w:rsidRPr="004F0242">
        <w:rPr>
          <w:rFonts w:ascii="Times New Roman" w:hAnsi="Times New Roman"/>
          <w:b/>
          <w:sz w:val="24"/>
          <w:szCs w:val="24"/>
          <w:lang w:val="en-US"/>
        </w:rPr>
        <w:t>rada</w:t>
      </w:r>
      <w:proofErr w:type="spellEnd"/>
      <w:r w:rsidR="005326F7" w:rsidRPr="00093C82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5326F7" w:rsidRPr="004F0242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5326F7" w:rsidRPr="00093C82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5326F7" w:rsidRPr="004F0242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="00093C82" w:rsidRPr="00093C82">
        <w:rPr>
          <w:rFonts w:ascii="Times New Roman" w:hAnsi="Times New Roman"/>
          <w:b/>
          <w:sz w:val="24"/>
          <w:szCs w:val="24"/>
        </w:rPr>
        <w:t xml:space="preserve"> </w:t>
      </w:r>
      <w:r w:rsidRPr="004F0242">
        <w:rPr>
          <w:rFonts w:ascii="Times New Roman" w:hAnsi="Times New Roman"/>
          <w:sz w:val="24"/>
          <w:szCs w:val="24"/>
        </w:rPr>
        <w:t>(посилання на сторінку офіційного веб-сайту</w:t>
      </w:r>
      <w:r w:rsidR="00093C82" w:rsidRPr="00093C82">
        <w:rPr>
          <w:rFonts w:ascii="Times New Roman" w:hAnsi="Times New Roman"/>
          <w:sz w:val="24"/>
          <w:szCs w:val="24"/>
        </w:rPr>
        <w:t xml:space="preserve"> </w:t>
      </w:r>
      <w:r w:rsidR="00093C82">
        <w:rPr>
          <w:rFonts w:ascii="Times New Roman" w:hAnsi="Times New Roman"/>
          <w:b/>
          <w:sz w:val="24"/>
          <w:szCs w:val="24"/>
          <w:lang w:val="en-US"/>
        </w:rPr>
        <w:t>h</w:t>
      </w:r>
      <w:r w:rsidR="005326F7" w:rsidRPr="004F0242">
        <w:rPr>
          <w:rFonts w:ascii="Times New Roman" w:hAnsi="Times New Roman"/>
          <w:b/>
          <w:sz w:val="24"/>
          <w:szCs w:val="24"/>
        </w:rPr>
        <w:t>lukhiv-</w:t>
      </w:r>
      <w:proofErr w:type="spellStart"/>
      <w:r w:rsidR="005326F7" w:rsidRPr="004F0242">
        <w:rPr>
          <w:rFonts w:ascii="Times New Roman" w:hAnsi="Times New Roman"/>
          <w:b/>
          <w:sz w:val="24"/>
          <w:szCs w:val="24"/>
          <w:lang w:val="en-US"/>
        </w:rPr>
        <w:t>rada</w:t>
      </w:r>
      <w:proofErr w:type="spellEnd"/>
      <w:r w:rsidR="005326F7" w:rsidRPr="00B359E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5326F7" w:rsidRPr="004F0242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5326F7" w:rsidRPr="00B359E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5326F7" w:rsidRPr="004F0242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Pr="004F0242">
        <w:rPr>
          <w:rFonts w:ascii="Times New Roman" w:hAnsi="Times New Roman"/>
          <w:sz w:val="24"/>
          <w:szCs w:val="24"/>
        </w:rPr>
        <w:t>;</w:t>
      </w:r>
      <w:r w:rsidR="00093C82" w:rsidRPr="00093C82">
        <w:rPr>
          <w:rFonts w:ascii="Times New Roman" w:hAnsi="Times New Roman"/>
          <w:sz w:val="24"/>
          <w:szCs w:val="24"/>
        </w:rPr>
        <w:t xml:space="preserve"> </w:t>
      </w:r>
      <w:r w:rsidRPr="004F0242">
        <w:rPr>
          <w:rFonts w:ascii="Times New Roman" w:hAnsi="Times New Roman"/>
          <w:sz w:val="24"/>
          <w:szCs w:val="24"/>
        </w:rPr>
        <w:t>органу місцевого самоврядування та/або веб-сайту виконавця)</w:t>
      </w:r>
      <w:r w:rsidR="00641F44">
        <w:rPr>
          <w:rFonts w:ascii="Times New Roman" w:hAnsi="Times New Roman"/>
          <w:sz w:val="24"/>
          <w:szCs w:val="24"/>
        </w:rPr>
        <w:t>.</w:t>
      </w:r>
    </w:p>
    <w:p w:rsidR="00725F55" w:rsidRPr="004F0242" w:rsidRDefault="00725F55" w:rsidP="00725F55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Порядок надання та вимоги до якості послуги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7. Виконавець забезпечує постачання теплоносія з гара</w:t>
      </w:r>
      <w:r w:rsidR="00F5048D">
        <w:rPr>
          <w:rFonts w:ascii="Times New Roman" w:hAnsi="Times New Roman"/>
          <w:sz w:val="24"/>
          <w:szCs w:val="24"/>
        </w:rPr>
        <w:t>нтованим рівнем безпеки, обсягу та</w:t>
      </w:r>
      <w:r w:rsidRPr="004F0242">
        <w:rPr>
          <w:rFonts w:ascii="Times New Roman" w:hAnsi="Times New Roman"/>
          <w:sz w:val="24"/>
          <w:szCs w:val="24"/>
        </w:rPr>
        <w:t xml:space="preserve"> температури.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Постачання теплової енергії для потреб опалення здійснюється в опалювальний період безперервно, крім часу перерв, визначених частиною першою статті 16 Закону України “Про житлово-комунальні послуги”. 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</w:t>
      </w:r>
      <w:r w:rsidR="0055499F" w:rsidRPr="004F0242">
        <w:rPr>
          <w:rFonts w:ascii="Times New Roman" w:hAnsi="Times New Roman"/>
          <w:sz w:val="24"/>
          <w:szCs w:val="24"/>
        </w:rPr>
        <w:t>багатоквартирного будинку.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9. Контроль якісних та кількісних характеристик послуги здійснюється за показаннями вузла (вузлів) комерційного обліку теплової енергії та іншими засобами вимірювальної техніки.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10. У разі виникнення аварії на зовнішніх інженерних мережах постачання послуги виконавець проводить аварійно-відновні роботи у строк не більше </w:t>
      </w:r>
      <w:r w:rsidRPr="00641F44">
        <w:rPr>
          <w:rFonts w:ascii="Times New Roman" w:hAnsi="Times New Roman"/>
          <w:b/>
          <w:sz w:val="24"/>
          <w:szCs w:val="24"/>
        </w:rPr>
        <w:t>семи діб</w:t>
      </w:r>
      <w:r w:rsidRPr="004F0242">
        <w:rPr>
          <w:rFonts w:ascii="Times New Roman" w:hAnsi="Times New Roman"/>
          <w:sz w:val="24"/>
          <w:szCs w:val="24"/>
        </w:rPr>
        <w:t xml:space="preserve"> з моменту виявлення факту аварії виконавцем або повідомлення споживачем виконавцю про аварію.</w:t>
      </w:r>
    </w:p>
    <w:p w:rsidR="00725F55" w:rsidRPr="004F0242" w:rsidRDefault="00725F55" w:rsidP="00725F55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Облік послуги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11. Обсяг спожитої у будинку послуги визначається як обсяг теплової енергії, спожитої в будинку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Pr="004F0242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від 22 листопада 2018 р. № 315 (далі — Методика розподілу).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Якщо будинок оснащено двома та більше вузлами комерційного обліку теплової енергії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показань таких вузлів обліку. За рішенням 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>Одиницею вимірювання обсягу спожитої послуги є гігакалорія (</w:t>
      </w:r>
      <w:proofErr w:type="spellStart"/>
      <w:r w:rsidRPr="004F0242">
        <w:rPr>
          <w:rFonts w:ascii="Times New Roman" w:hAnsi="Times New Roman"/>
          <w:sz w:val="24"/>
          <w:szCs w:val="24"/>
        </w:rPr>
        <w:t>Гкал</w:t>
      </w:r>
      <w:proofErr w:type="spellEnd"/>
      <w:r w:rsidRPr="004F0242">
        <w:rPr>
          <w:rFonts w:ascii="Times New Roman" w:hAnsi="Times New Roman"/>
          <w:sz w:val="24"/>
          <w:szCs w:val="24"/>
        </w:rPr>
        <w:t>).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12.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відповідно до </w:t>
      </w:r>
      <w:r w:rsidRPr="00641F44">
        <w:rPr>
          <w:rFonts w:ascii="Times New Roman" w:hAnsi="Times New Roman"/>
          <w:sz w:val="24"/>
          <w:szCs w:val="24"/>
        </w:rPr>
        <w:t>Методики розподілу</w:t>
      </w:r>
      <w:r w:rsidRPr="004F0242">
        <w:rPr>
          <w:rFonts w:ascii="Times New Roman" w:hAnsi="Times New Roman"/>
          <w:sz w:val="24"/>
          <w:szCs w:val="24"/>
        </w:rPr>
        <w:t>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13.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14. Початок періоду виходу з ладу вузла комерційного обліку визначається: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за даними електронного архіву — у разі отримання з нього інформації щодо дати початку періоду виходу з ладу вузла комерційного обліку;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з дати, що настає за днем останнього періодичного огляду вузла комерційного обліку, — у разі відсутності електронного архіву.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15. Початок періоду відсутності вузла комерційного обліку у зв’язку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16. На час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Початок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розпломбування вузла комерційного обліку. Кінцем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17. Зняття показань засобів вимірювальної техніки вузла (вузлів) комерційного обліку теплової енергії здійснюється виконавцем щомісяця.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18. Виконавець здійснює заміну та обслуговування вузла (вузлів) комерційного обліку теплової енергії, зокрема його (їх) огляд, опломбування, ремонт (у тому числі 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19.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</w:t>
      </w:r>
      <w:r w:rsidRPr="004F0242">
        <w:rPr>
          <w:rFonts w:ascii="Times New Roman" w:hAnsi="Times New Roman"/>
          <w:sz w:val="24"/>
          <w:szCs w:val="24"/>
        </w:rPr>
        <w:br/>
        <w:t>№ 55, ст. 1803).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— за фактичний час споживання протягом поточного опалювального періоду, але не менше 30 днів.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>Після відновлення надання показань вузлів комерційного обліку виконавець зобов’язаний провести перерозподіл обсягу спожитої послуги у будинку та перерахунок із споживачем.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 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Споживач повідомляє виконавцеві про недоліки в роботі вузла комерційного обліку протягом п’яти робочих днів з дня виявлення засобами зв’язку, зазначеними в розділі “Реквізити виконавця” цього договору.</w:t>
      </w:r>
    </w:p>
    <w:p w:rsidR="00725F55" w:rsidRPr="001437D8" w:rsidRDefault="00725F55" w:rsidP="00725F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обліку. </w:t>
      </w:r>
      <w:r w:rsidRPr="001437D8">
        <w:rPr>
          <w:rFonts w:ascii="Times New Roman" w:hAnsi="Times New Roman"/>
          <w:b/>
          <w:sz w:val="24"/>
          <w:szCs w:val="24"/>
        </w:rPr>
        <w:t>Втручання в роботу вузла комерційного обліку заборонено.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22. Розподіл обсягу теплової енергії, спожитої в будинку, згідно з вимогами Закону України “Про комерційний облік теплової енергії та водопостачання” здійснює виконавець.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23. Зняття показань засобів вимірювальної техніки вузла (вузлів) </w:t>
      </w:r>
      <w:r w:rsidRPr="00EF7832">
        <w:rPr>
          <w:rFonts w:ascii="Times New Roman" w:hAnsi="Times New Roman"/>
          <w:color w:val="000000" w:themeColor="text1"/>
          <w:sz w:val="24"/>
          <w:szCs w:val="24"/>
        </w:rPr>
        <w:t xml:space="preserve">розподільного обліку </w:t>
      </w:r>
      <w:r w:rsidRPr="004F0242">
        <w:rPr>
          <w:rFonts w:ascii="Times New Roman" w:hAnsi="Times New Roman"/>
          <w:sz w:val="24"/>
          <w:szCs w:val="24"/>
        </w:rPr>
        <w:t>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У разі коли зняття показань засобів вимірювальної техніки здійсн</w:t>
      </w:r>
      <w:r w:rsidR="00EC325D" w:rsidRPr="004F0242">
        <w:rPr>
          <w:rFonts w:ascii="Times New Roman" w:hAnsi="Times New Roman"/>
          <w:sz w:val="24"/>
          <w:szCs w:val="24"/>
        </w:rPr>
        <w:t>ює споживач, він щомісяця з 1 по 1</w:t>
      </w:r>
      <w:r w:rsidRPr="004F0242">
        <w:rPr>
          <w:rFonts w:ascii="Times New Roman" w:hAnsi="Times New Roman"/>
          <w:sz w:val="24"/>
          <w:szCs w:val="24"/>
        </w:rPr>
        <w:t xml:space="preserve">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за номером телефону, зазначеним у розділі “Реквізити виконавця” цього договору;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на адресу електронної пошти, зазначену у розділі “Реквізити виконавця” цього договору;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через електронну систему обліку розрахунків споживачів, зазначену у розділі “Реквізити виконавця” цього договору;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інші засоби повідомлення, що зазначаються у розділі “Реквізити і підписи сторін” цього договору.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Виконавець періодично, не менш як один раз на рік, проводить контрольне зняття показань засобів вимірювальної техніки вузлів розподільного обліку/приладів-розподілювачів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обліку/приладів-розподілювачів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 xml:space="preserve">Споживач повідомляє виконавцеві про недоліки в роботі вузла розподільного обліку протягом п’яти робочих днів з дня виявлення засобами зв’язку, зазначеними в розділі “Реквізити виконавця” цього договору. 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24. Зняття виконавцем показань вузлів обліку/приладів-розподілювачів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показаннями: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вузла комерційного обліку —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вузла розподільного обліку/приладу-розподілювача теплової енергії — шляхом повідомлення в рахунку на оплату послуги та/або через електронну систему обліку розрахунків споживача.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25. У разі ненадання споживачем виконавцю у визначений сторонами строк показань вузла (вузлів) розподільного обліку/приладів-розподілювачів теплової енергії, якщо такі показання зобов’язаний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— за фактичний час споживання протягом поточного опалювального періоду, але не менше 30 днів.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26. У разі відсутності інформації про показання вузлів обліку та/або недопущення виконавця до вузла (вузлів) розподільного обліку/приладів-розподілювачів теплової енергії для зняття показань засобів вимірювальної техніки після закінчення тримісячного строку з дня </w:t>
      </w:r>
      <w:proofErr w:type="spellStart"/>
      <w:r w:rsidRPr="004F0242">
        <w:rPr>
          <w:rFonts w:ascii="Times New Roman" w:hAnsi="Times New Roman"/>
          <w:sz w:val="24"/>
          <w:szCs w:val="24"/>
        </w:rPr>
        <w:t>недопуску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виконавець здійснює розрахунки із споживачем як таким, приміщення якого не оснащені вузлами розподільного обліку/приладами-розподілювачами теплової енергії.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Після відновлення надання показань вузлів обліку/приладів-розподілювачів теплової енергії споживачем виконавець зобов’язаний провести перерозподіл обсягу спожитої послуги у будинку та відповідний перерахунок.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Перерозподіл обсягів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</w:r>
    </w:p>
    <w:p w:rsidR="00725F55" w:rsidRPr="004F0242" w:rsidRDefault="00725F55" w:rsidP="00725F55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27. Заміна, обслуговування вузла (вузлів) розподільного обліку/приладів-розподілювачів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</w:r>
    </w:p>
    <w:p w:rsidR="00725F55" w:rsidRPr="004F0242" w:rsidRDefault="00725F55" w:rsidP="00670529">
      <w:pPr>
        <w:pStyle w:val="a3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28. Виконавець повідомляє споживачеві про час та дату контрольного зняття показань вузлів </w:t>
      </w:r>
      <w:r w:rsidR="00532A5B" w:rsidRPr="004F0242">
        <w:rPr>
          <w:rFonts w:ascii="Times New Roman" w:hAnsi="Times New Roman"/>
          <w:sz w:val="24"/>
          <w:szCs w:val="24"/>
        </w:rPr>
        <w:t xml:space="preserve">розподільного обліку </w:t>
      </w:r>
      <w:r w:rsidRPr="004F0242">
        <w:rPr>
          <w:rFonts w:ascii="Times New Roman" w:hAnsi="Times New Roman"/>
          <w:sz w:val="24"/>
          <w:szCs w:val="24"/>
        </w:rPr>
        <w:t xml:space="preserve"> теплової енергії не менш як за 15 днів, </w:t>
      </w:r>
      <w:r w:rsidR="00532A5B" w:rsidRPr="004F0242">
        <w:rPr>
          <w:rFonts w:ascii="Times New Roman" w:hAnsi="Times New Roman"/>
          <w:sz w:val="24"/>
          <w:szCs w:val="24"/>
        </w:rPr>
        <w:t>у спос</w:t>
      </w:r>
      <w:r w:rsidR="00670529">
        <w:rPr>
          <w:rFonts w:ascii="Times New Roman" w:hAnsi="Times New Roman"/>
          <w:sz w:val="24"/>
          <w:szCs w:val="24"/>
        </w:rPr>
        <w:t xml:space="preserve">іб в телефонному режимі </w:t>
      </w:r>
      <w:r w:rsidRPr="004F0242">
        <w:rPr>
          <w:rFonts w:ascii="Times New Roman" w:hAnsi="Times New Roman"/>
          <w:sz w:val="24"/>
          <w:szCs w:val="24"/>
        </w:rPr>
        <w:t>(спосіб повідомлення зазначається виконавцем під час опублікування договору)</w:t>
      </w:r>
    </w:p>
    <w:p w:rsidR="00725F55" w:rsidRPr="00670529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0529">
        <w:rPr>
          <w:rFonts w:ascii="Times New Roman" w:hAnsi="Times New Roman"/>
          <w:sz w:val="24"/>
          <w:szCs w:val="24"/>
        </w:rPr>
        <w:t>29. У разі приготування гарячої води на індивідуальному тепловому пункті будівлі/будинку обсяг теплової енергії для потреб опалення визначається за комерційним обліком з урахуванням кількості теплової енергії, витраченої на приготування гарячої води.</w:t>
      </w:r>
    </w:p>
    <w:p w:rsidR="00725F55" w:rsidRPr="004F0242" w:rsidRDefault="00725F55" w:rsidP="00725F55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lastRenderedPageBreak/>
        <w:t xml:space="preserve">Ціна та порядок оплати послуги, порядок та </w:t>
      </w:r>
      <w:r w:rsidRPr="004F0242">
        <w:rPr>
          <w:rFonts w:ascii="Times New Roman" w:hAnsi="Times New Roman"/>
          <w:b w:val="0"/>
          <w:sz w:val="24"/>
          <w:szCs w:val="24"/>
        </w:rPr>
        <w:br/>
        <w:t>умови внесення змін до договору щодо ціни послуги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30. Споживач вносить однією сумою плату виконавцю, яка складається з: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плати за послугу, визначеної відповідно до Правил надання послуги з постачання теплової енергії, затверджених постановою Кабінету Міністрів України від 21 серпня 2019 р. № 830 (Офіційний вісник України, 2019 р., № 71, ст. 2507), — в редакції постанови Кабінету Міністрів</w:t>
      </w:r>
      <w:r w:rsidR="00670529">
        <w:rPr>
          <w:rFonts w:ascii="Times New Roman" w:hAnsi="Times New Roman"/>
          <w:sz w:val="24"/>
          <w:szCs w:val="24"/>
        </w:rPr>
        <w:t xml:space="preserve"> України  </w:t>
      </w:r>
      <w:r w:rsidRPr="004F0242">
        <w:rPr>
          <w:rFonts w:ascii="Times New Roman" w:hAnsi="Times New Roman"/>
          <w:sz w:val="24"/>
          <w:szCs w:val="24"/>
        </w:rPr>
        <w:t>від 8 вересня 2021 р. № 1022, та Методики розподілу, що розраховується виходячи з розміру затвердженого уповноваженим органом тарифу та обсягу її споживання;</w:t>
      </w:r>
    </w:p>
    <w:p w:rsidR="00725F55" w:rsidRPr="00D21F41" w:rsidRDefault="00725F55" w:rsidP="006705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плати за абонентське обслуговування в розмірі, визначеному виконавцем, але не вище граничного розміру, визначеного Кабінетом Міністрів України</w:t>
      </w:r>
      <w:r w:rsidR="00D21F41">
        <w:rPr>
          <w:rFonts w:ascii="Times New Roman" w:hAnsi="Times New Roman"/>
          <w:sz w:val="24"/>
          <w:szCs w:val="24"/>
        </w:rPr>
        <w:t>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У разі застосування </w:t>
      </w:r>
      <w:proofErr w:type="spellStart"/>
      <w:r w:rsidRPr="004F0242">
        <w:rPr>
          <w:rFonts w:ascii="Times New Roman" w:hAnsi="Times New Roman"/>
          <w:sz w:val="24"/>
          <w:szCs w:val="24"/>
        </w:rPr>
        <w:t>двоставкового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тарифу на послугу з постачання теплової енергії плата за послугу з постачання теплової енергії визначається як сума плати, розрахованої виходячи з умовно-змінної частини тарифу (протягом опалювального періоду), а також умовно-постійної частини тарифу (протягом року). </w:t>
      </w:r>
    </w:p>
    <w:p w:rsidR="00725F55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31. Вартістю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</w:r>
    </w:p>
    <w:p w:rsidR="00725F55" w:rsidRPr="004F0242" w:rsidRDefault="00725F55" w:rsidP="00D21F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Розмір тарифу зазначається на офіційно</w:t>
      </w:r>
      <w:r w:rsidRPr="00D21F41">
        <w:rPr>
          <w:rFonts w:ascii="Times New Roman" w:hAnsi="Times New Roman"/>
          <w:sz w:val="24"/>
          <w:szCs w:val="24"/>
        </w:rPr>
        <w:t>м</w:t>
      </w:r>
      <w:r w:rsidRPr="004F0242">
        <w:rPr>
          <w:rFonts w:ascii="Times New Roman" w:hAnsi="Times New Roman"/>
          <w:sz w:val="24"/>
          <w:szCs w:val="24"/>
        </w:rPr>
        <w:t xml:space="preserve">у веб-сайті органу </w:t>
      </w:r>
      <w:r w:rsidRPr="004F0242">
        <w:rPr>
          <w:rFonts w:ascii="Times New Roman" w:hAnsi="Times New Roman"/>
          <w:sz w:val="24"/>
          <w:szCs w:val="24"/>
        </w:rPr>
        <w:br/>
        <w:t>місцевого самоврядування та/або на веб-сайті виконавця</w:t>
      </w:r>
      <w:r w:rsidR="004B0249" w:rsidRPr="004F0242">
        <w:rPr>
          <w:rFonts w:ascii="Times New Roman" w:hAnsi="Times New Roman"/>
          <w:sz w:val="24"/>
          <w:szCs w:val="24"/>
        </w:rPr>
        <w:t xml:space="preserve">  </w:t>
      </w:r>
      <w:r w:rsidR="00670529">
        <w:rPr>
          <w:rFonts w:ascii="Times New Roman" w:hAnsi="Times New Roman"/>
          <w:b/>
          <w:sz w:val="24"/>
          <w:szCs w:val="24"/>
          <w:lang w:val="en-US"/>
        </w:rPr>
        <w:t>h</w:t>
      </w:r>
      <w:r w:rsidR="004B0249" w:rsidRPr="004F0242">
        <w:rPr>
          <w:rFonts w:ascii="Times New Roman" w:hAnsi="Times New Roman"/>
          <w:b/>
          <w:sz w:val="24"/>
          <w:szCs w:val="24"/>
        </w:rPr>
        <w:t>lukhiv-</w:t>
      </w:r>
      <w:proofErr w:type="spellStart"/>
      <w:r w:rsidR="004B0249" w:rsidRPr="004F0242">
        <w:rPr>
          <w:rFonts w:ascii="Times New Roman" w:hAnsi="Times New Roman"/>
          <w:b/>
          <w:sz w:val="24"/>
          <w:szCs w:val="24"/>
          <w:lang w:val="en-US"/>
        </w:rPr>
        <w:t>rada</w:t>
      </w:r>
      <w:proofErr w:type="spellEnd"/>
      <w:r w:rsidR="004B0249" w:rsidRPr="004F0242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4B0249" w:rsidRPr="004F0242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4B0249" w:rsidRPr="004F0242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4B0249" w:rsidRPr="004F0242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  <w:r w:rsidRPr="004F0242">
        <w:rPr>
          <w:rFonts w:ascii="Times New Roman" w:hAnsi="Times New Roman"/>
          <w:sz w:val="24"/>
          <w:szCs w:val="24"/>
        </w:rPr>
        <w:t>.</w:t>
      </w:r>
      <w:r w:rsidR="00D21F41" w:rsidRPr="00D21F41">
        <w:rPr>
          <w:rFonts w:ascii="Times New Roman" w:hAnsi="Times New Roman"/>
          <w:sz w:val="24"/>
          <w:szCs w:val="24"/>
        </w:rPr>
        <w:t xml:space="preserve"> </w:t>
      </w:r>
      <w:r w:rsidRPr="004F0242">
        <w:rPr>
          <w:rFonts w:ascii="Times New Roman" w:hAnsi="Times New Roman"/>
          <w:sz w:val="24"/>
          <w:szCs w:val="24"/>
        </w:rPr>
        <w:t xml:space="preserve">(посилання на </w:t>
      </w:r>
      <w:proofErr w:type="spellStart"/>
      <w:r w:rsidRPr="004F0242">
        <w:rPr>
          <w:rFonts w:ascii="Times New Roman" w:hAnsi="Times New Roman"/>
          <w:sz w:val="24"/>
          <w:szCs w:val="24"/>
        </w:rPr>
        <w:t>веб-сторінку</w:t>
      </w:r>
      <w:proofErr w:type="spellEnd"/>
      <w:r w:rsidRPr="004F0242">
        <w:rPr>
          <w:rFonts w:ascii="Times New Roman" w:hAnsi="Times New Roman"/>
          <w:sz w:val="24"/>
          <w:szCs w:val="24"/>
        </w:rPr>
        <w:t>)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У разі прийняття уповноваженим органом рішення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32. Розрахунковим періодом для оплати обсягу спожитої послуги є календарний місяць.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Плата за абонентське обслуговування нараховується щомісяця. У разі застосування </w:t>
      </w:r>
      <w:proofErr w:type="spellStart"/>
      <w:r w:rsidRPr="004F0242">
        <w:rPr>
          <w:rFonts w:ascii="Times New Roman" w:hAnsi="Times New Roman"/>
          <w:sz w:val="24"/>
          <w:szCs w:val="24"/>
        </w:rPr>
        <w:t>двоставкових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тарифів умовно-постійна частина тарифу нараховується щомісяця.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33. Виконавець формує та надає рахунок на оплату спожитої послуги споживачу не пізніше ніж за </w:t>
      </w:r>
      <w:r w:rsidRPr="00EF7832">
        <w:rPr>
          <w:rFonts w:ascii="Times New Roman" w:hAnsi="Times New Roman"/>
          <w:sz w:val="24"/>
          <w:szCs w:val="24"/>
        </w:rPr>
        <w:t>десять днів до граничного</w:t>
      </w:r>
      <w:r w:rsidRPr="004F0242">
        <w:rPr>
          <w:rFonts w:ascii="Times New Roman" w:hAnsi="Times New Roman"/>
          <w:sz w:val="24"/>
          <w:szCs w:val="24"/>
        </w:rPr>
        <w:t xml:space="preserve"> строку внесення плати за спожиту послугу.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34. Споживач здійснює оплату за цим договором щомісяця не пізніше останнього дня місяця, що настає за розрахунковим періодом, що є граничним строком внесення плати за спожиту послугу.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35. За бажанням споживача оплата послуг може здійснюватися шляхом внесення авансових платежів.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36.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</w:t>
      </w:r>
      <w:r w:rsidRPr="004F0242">
        <w:rPr>
          <w:rFonts w:ascii="Times New Roman" w:hAnsi="Times New Roman"/>
          <w:sz w:val="24"/>
          <w:szCs w:val="24"/>
        </w:rPr>
        <w:lastRenderedPageBreak/>
        <w:t>періоди у разі її наявності (за винятком погашення пені та штрафів, нарахованих споживачеві), а у разі відсутності такої заборгованості — в рахунок майбутніх платежів споживача, починаючи з найближчих періодів від дати здійснення платежу.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37. 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— у такому порядку: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 першу чергу — в рахунок плати за послугу;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 другу чергу — в рахунок плати за абонентське обслуговування.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38. Споживач не звільняється від оплати послуги, отриманої ним до укладення цього договору.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39.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:rsidR="00725F55" w:rsidRPr="004F0242" w:rsidRDefault="00725F55" w:rsidP="00725F55">
      <w:pPr>
        <w:pStyle w:val="a5"/>
        <w:spacing w:after="120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Права і обов’язки сторін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40. Споживач має право: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1) одержувати своєчасно та належної якості послугу згідно із законодавством та умовами цього договору;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Така інформація надається засобами зв’язку, зазначеними в розділі “Реквізити виконавця” цього договору, у строк, визначений Законом України “Про доступ до публічної інформації”;</w:t>
      </w:r>
    </w:p>
    <w:p w:rsidR="00725F55" w:rsidRPr="00EF7832" w:rsidRDefault="00725F55" w:rsidP="00725F5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3) </w:t>
      </w:r>
      <w:r w:rsidRPr="00EF7832">
        <w:rPr>
          <w:rFonts w:ascii="Times New Roman" w:hAnsi="Times New Roman"/>
          <w:color w:val="000000" w:themeColor="text1"/>
          <w:sz w:val="24"/>
          <w:szCs w:val="24"/>
        </w:rPr>
        <w:t>на відшкодування збитків, завданих його майну, шкоди, заподіяної його життю або здоров’ю внаслідок незаконного проникнення в належне йому житло (інший об’єкт нерухомого майна) виконавця або його представників ви</w:t>
      </w:r>
      <w:bookmarkStart w:id="0" w:name="_GoBack"/>
      <w:bookmarkEnd w:id="0"/>
      <w:r w:rsidRPr="00EF7832">
        <w:rPr>
          <w:rFonts w:ascii="Times New Roman" w:hAnsi="Times New Roman"/>
          <w:color w:val="000000" w:themeColor="text1"/>
          <w:sz w:val="24"/>
          <w:szCs w:val="24"/>
        </w:rPr>
        <w:t>конавця;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4) на усунення протягом 50 годин, якщо інше не визначене законодавством, виявлених недоліків у наданні послуги;</w:t>
      </w:r>
    </w:p>
    <w:p w:rsidR="00725F55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:rsidR="00725F55" w:rsidRPr="004F0242" w:rsidRDefault="0032377D" w:rsidP="0032377D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725F55" w:rsidRPr="004F0242">
        <w:rPr>
          <w:rFonts w:ascii="Times New Roman" w:hAnsi="Times New Roman"/>
          <w:sz w:val="24"/>
          <w:szCs w:val="24"/>
        </w:rPr>
        <w:t xml:space="preserve">отримувати від виконавця неустойку (штраф) у розмірі </w:t>
      </w:r>
      <w:r w:rsidR="00725F55" w:rsidRPr="004F0242">
        <w:rPr>
          <w:rFonts w:ascii="Times New Roman" w:hAnsi="Times New Roman"/>
          <w:sz w:val="24"/>
          <w:szCs w:val="24"/>
        </w:rPr>
        <w:br/>
        <w:t>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—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7) на перевірку кількості та якості послуги в установленому законодавством порядку;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9) без додаткової оплати отримувати від виконавця на зазначений споживачем засіб зв’язку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>10) без додаткової оплати</w:t>
      </w:r>
      <w:r w:rsidR="002F666F">
        <w:rPr>
          <w:rFonts w:ascii="Times New Roman" w:hAnsi="Times New Roman"/>
          <w:sz w:val="24"/>
          <w:szCs w:val="24"/>
        </w:rPr>
        <w:t xml:space="preserve"> </w:t>
      </w:r>
      <w:r w:rsidRPr="004F0242">
        <w:rPr>
          <w:rFonts w:ascii="Times New Roman" w:hAnsi="Times New Roman"/>
          <w:sz w:val="24"/>
          <w:szCs w:val="24"/>
        </w:rPr>
        <w:t>отримувати на зазначений споживачем засіб зв’язку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11) відключитися від систем (мереж) централізованого опалення (теплопостачання) відповідно до Порядку відключення споживачів від систем централізованого опалення та постачання гарячої води, що затверджений наказом </w:t>
      </w:r>
      <w:proofErr w:type="spellStart"/>
      <w:r w:rsidRPr="004F0242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від 26 липня 2019 р. № 169; це право не звільняє споживача від зобов’язання відшкодовувати частину обсягу теплової енергії на задоволення </w:t>
      </w:r>
      <w:proofErr w:type="spellStart"/>
      <w:r w:rsidRPr="004F0242">
        <w:rPr>
          <w:rFonts w:ascii="Times New Roman" w:hAnsi="Times New Roman"/>
          <w:sz w:val="24"/>
          <w:szCs w:val="24"/>
        </w:rPr>
        <w:t>загальнобудинкових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(за наявності циркуляції);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12) після закінчення опалювального періоду отримувати в </w:t>
      </w:r>
      <w:proofErr w:type="spellStart"/>
      <w:r w:rsidRPr="004F0242">
        <w:rPr>
          <w:rFonts w:ascii="Times New Roman" w:hAnsi="Times New Roman"/>
          <w:sz w:val="24"/>
          <w:szCs w:val="24"/>
        </w:rPr>
        <w:t>міжопалювальний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період перерахунок за спожиту теплову енергію з урахуванням здійсненого авансового платежу та показань вузлів обліку теплової енергії;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13) звертатися до суду у разі порушення виконавцем умов цього договору.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41. Споживач зобов’язаний: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4) дотримуватися правил безпеки, зокрема пожежної та газової, санітарних норм;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5) допускати виконавця або його представників у своє житло (інший об’єкт нерухомого майна) для перевірки показань вузлів розподільного обліку/ приладів-розподілювачів теплової енергії у порядку, визначеному законом і цим договором;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6) у разі несвоєчасного здійснення платежу за послугу сплачувати пеню в розмірі, встановленому цим договором;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7) надавати виконавцю покази наявних вузлів розподільного обліку/приладів-розподілювачів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9) дотримуватися вимог житлового та містобудівного законодавства (не допускати втручання у внутрішньобудинкову систему теплопостачання, її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</w:t>
      </w:r>
      <w:r w:rsidRPr="004F0242">
        <w:rPr>
          <w:rFonts w:ascii="Times New Roman" w:hAnsi="Times New Roman"/>
          <w:sz w:val="24"/>
          <w:szCs w:val="24"/>
        </w:rPr>
        <w:lastRenderedPageBreak/>
        <w:t>будинку та обсягу теплової енергії на забезпечення функціонування внутрішньобудинкових систем опалення та гарячого водопостачання (за наявності циркуляції).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42. Виконавець має право: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3) доступу до житла, інших об’єктів нерухомого майна і приміщень споживача для перевірки стану і зняття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4) обмежити/припинити надання послуги в разі її </w:t>
      </w:r>
      <w:proofErr w:type="spellStart"/>
      <w:r w:rsidRPr="004F0242">
        <w:rPr>
          <w:rFonts w:ascii="Times New Roman" w:hAnsi="Times New Roman"/>
          <w:sz w:val="24"/>
          <w:szCs w:val="24"/>
        </w:rPr>
        <w:t>неоплати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або оплати не в повному обсязі в порядку і строки, встановлені Законом України “Про житлово-комунальні послуги” та цим договором, крім випадків, коли якість та/або кількість послуги не відповідає умовам цього договору;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5) звертатися до суду в разі порушення споживачем умов цього договору;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43. Виконавець зобов’язаний: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2) забезпечити надійне постачання обсягів теплової енергії відповідно до умов договору;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4) своєчасно проводити підготовку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надання послуги неналежної якості, а також в інших випадках, визначених цим договором;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6) вживати заходів до ліквідації аварій, усунення порушень якості послуги, що сталися з вини виконавця або на об’єктах, що забезпечують надання послуги та перебувають у його власності (користуванні), у строки, встановлені законодавством;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розмірі, визначеному цим договором;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4F0242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від 5 червня 2018 р. № 130;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 xml:space="preserve">11) здійснювати розподіл </w:t>
      </w:r>
      <w:proofErr w:type="spellStart"/>
      <w:r w:rsidRPr="004F0242">
        <w:rPr>
          <w:rFonts w:ascii="Times New Roman" w:hAnsi="Times New Roman"/>
          <w:sz w:val="24"/>
          <w:szCs w:val="24"/>
        </w:rPr>
        <w:t>загальнобудинкового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обсягу послуг між співвласниками багатоквартирного будинку у передбаченому законодавством та цим договором порядку;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12) контролювати дотримання установлених </w:t>
      </w:r>
      <w:proofErr w:type="spellStart"/>
      <w:r w:rsidRPr="004F0242">
        <w:rPr>
          <w:rFonts w:ascii="Times New Roman" w:hAnsi="Times New Roman"/>
          <w:sz w:val="24"/>
          <w:szCs w:val="24"/>
        </w:rPr>
        <w:t>міжповірочних</w:t>
      </w:r>
      <w:proofErr w:type="spellEnd"/>
      <w:r w:rsidRPr="004F0242">
        <w:rPr>
          <w:rFonts w:ascii="Times New Roman" w:hAnsi="Times New Roman"/>
          <w:sz w:val="24"/>
          <w:szCs w:val="24"/>
        </w:rPr>
        <w:t xml:space="preserve"> інтервалів засобів вимірювальної техніки, які є складовою частиною вузла комерційного та розподільного обліку;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13) надсилати протягом п’яти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послуг.</w:t>
      </w:r>
    </w:p>
    <w:p w:rsidR="00725F55" w:rsidRPr="004F0242" w:rsidRDefault="00725F55" w:rsidP="00725F55">
      <w:pPr>
        <w:pStyle w:val="a5"/>
        <w:spacing w:before="360" w:after="120" w:line="228" w:lineRule="auto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Відповідальність сторін за порушення договору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44. Сторони несуть відповідальність за невиконання умов цього договору відповідно до цього договору або закону.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45. У разі несвоєчасного здійснення платежів споживач зобов’язаний сплатити пеню в розмірі 0,01 відсотка суми боргу за кожен день прострочення. Загальний розмір сплач</w:t>
      </w:r>
      <w:r w:rsidR="003C2E07">
        <w:rPr>
          <w:rFonts w:ascii="Times New Roman" w:hAnsi="Times New Roman"/>
          <w:sz w:val="24"/>
          <w:szCs w:val="24"/>
        </w:rPr>
        <w:t xml:space="preserve">еної пені не може перевищувати </w:t>
      </w:r>
      <w:r w:rsidRPr="004F0242">
        <w:rPr>
          <w:rFonts w:ascii="Times New Roman" w:hAnsi="Times New Roman"/>
          <w:sz w:val="24"/>
          <w:szCs w:val="24"/>
        </w:rPr>
        <w:t>100 відсотків загальної суми боргу.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 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46. У разі ненадання послуги</w:t>
      </w:r>
      <w:r w:rsidR="000B02A6">
        <w:rPr>
          <w:rFonts w:ascii="Times New Roman" w:hAnsi="Times New Roman"/>
          <w:sz w:val="24"/>
          <w:szCs w:val="24"/>
        </w:rPr>
        <w:t xml:space="preserve"> з вини виконавця</w:t>
      </w:r>
      <w:r w:rsidRPr="004F0242">
        <w:rPr>
          <w:rFonts w:ascii="Times New Roman" w:hAnsi="Times New Roman"/>
          <w:sz w:val="24"/>
          <w:szCs w:val="24"/>
        </w:rPr>
        <w:t>, надання її не в повному обсязі</w:t>
      </w:r>
      <w:r w:rsidR="000B02A6" w:rsidRPr="000B02A6">
        <w:rPr>
          <w:rFonts w:ascii="Times New Roman" w:hAnsi="Times New Roman"/>
          <w:sz w:val="24"/>
          <w:szCs w:val="24"/>
        </w:rPr>
        <w:t xml:space="preserve"> </w:t>
      </w:r>
      <w:r w:rsidR="000B02A6">
        <w:rPr>
          <w:rFonts w:ascii="Times New Roman" w:hAnsi="Times New Roman"/>
          <w:sz w:val="24"/>
          <w:szCs w:val="24"/>
        </w:rPr>
        <w:t>з вини виконавця</w:t>
      </w:r>
      <w:r w:rsidRPr="004F0242">
        <w:rPr>
          <w:rFonts w:ascii="Times New Roman" w:hAnsi="Times New Roman"/>
          <w:sz w:val="24"/>
          <w:szCs w:val="24"/>
        </w:rPr>
        <w:t xml:space="preserve"> або надання послуги неналежної якості </w:t>
      </w:r>
      <w:r w:rsidR="00A54F9E">
        <w:rPr>
          <w:rFonts w:ascii="Times New Roman" w:hAnsi="Times New Roman"/>
          <w:sz w:val="24"/>
          <w:szCs w:val="24"/>
        </w:rPr>
        <w:t xml:space="preserve">з вини виконавця, </w:t>
      </w:r>
      <w:r w:rsidRPr="004F0242">
        <w:rPr>
          <w:rFonts w:ascii="Times New Roman" w:hAnsi="Times New Roman"/>
          <w:sz w:val="24"/>
          <w:szCs w:val="24"/>
        </w:rPr>
        <w:t xml:space="preserve">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надання послуги неналежної якості відповідно до порядку, затвердженого Кабінетом Міністрів України, а також сплатити споживачеві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—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споживача). 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47. Оформлення претензій споживача щодо ненадання послуги, надання її не в повному обсязі або надання послуги неналежної якості здійснюється в порядку, визначеному статтею 27 Закону України “Про житлово-комунальні послуги”.</w:t>
      </w:r>
    </w:p>
    <w:p w:rsidR="00725F55" w:rsidRPr="004F0242" w:rsidRDefault="00725F55" w:rsidP="00725F55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</w:t>
      </w:r>
      <w:r w:rsidRPr="004F0242">
        <w:rPr>
          <w:rFonts w:ascii="Times New Roman" w:hAnsi="Times New Roman"/>
          <w:sz w:val="24"/>
          <w:szCs w:val="24"/>
        </w:rPr>
        <w:br/>
        <w:t>27 грудня 2018 р. № 1145 (Офіційний вісник України, 2019 р., № 4, ст. 133).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Виконавець зобов’язаний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48. Виконавець не несе відповідальності за ненадання послуги, надання її не в повному обсязі або надання послуги неналежної якості, якщо доведе, що в точці обліку послуги її якість відповідала вимогам, установленим актами законодавства та цим договором.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Виконавець не несе відповідальності за ненадання послуги, надання її не в повному обсязі або надання послуги неналежної якості під час перерв, передбачених частиною першою статті 16 Закону України “Про житлово-комунальні послуги”.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lastRenderedPageBreak/>
        <w:t xml:space="preserve">49. 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50.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:rsidR="00725F55" w:rsidRPr="004F0242" w:rsidRDefault="00725F55" w:rsidP="00725F55">
      <w:pPr>
        <w:pStyle w:val="a3"/>
        <w:spacing w:before="100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</w:t>
      </w:r>
    </w:p>
    <w:p w:rsidR="00725F55" w:rsidRPr="004F0242" w:rsidRDefault="00725F55" w:rsidP="00725F55">
      <w:pPr>
        <w:pStyle w:val="a3"/>
        <w:spacing w:before="240"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 xml:space="preserve">Строк дії договору, порядок і умови внесення </w:t>
      </w:r>
      <w:r w:rsidRPr="004F0242">
        <w:rPr>
          <w:rFonts w:ascii="Times New Roman" w:hAnsi="Times New Roman"/>
          <w:sz w:val="24"/>
          <w:szCs w:val="24"/>
        </w:rPr>
        <w:br/>
        <w:t>до нього змін, продовження його дії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51.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52.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53.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54.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договір не припиняє своєї дії.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55.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 w:rsidR="00725F55" w:rsidRPr="004F0242" w:rsidRDefault="00725F55" w:rsidP="00725F55">
      <w:pPr>
        <w:pStyle w:val="a5"/>
        <w:spacing w:before="120" w:after="120"/>
        <w:rPr>
          <w:rFonts w:ascii="Times New Roman" w:hAnsi="Times New Roman"/>
          <w:b w:val="0"/>
          <w:sz w:val="24"/>
          <w:szCs w:val="24"/>
        </w:rPr>
      </w:pPr>
      <w:r w:rsidRPr="004F0242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:rsidR="00725F55" w:rsidRPr="004F0242" w:rsidRDefault="00725F55" w:rsidP="00725F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56.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 передбачені цим договором, на поштову адресу приміщення споживача або іншими засобами зв’язку, зазначеними споживачем.</w:t>
      </w:r>
    </w:p>
    <w:p w:rsidR="00725F55" w:rsidRPr="004F0242" w:rsidRDefault="00725F55" w:rsidP="00725F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0242">
        <w:rPr>
          <w:rFonts w:ascii="Times New Roman" w:hAnsi="Times New Roman"/>
          <w:sz w:val="24"/>
          <w:szCs w:val="24"/>
        </w:rPr>
        <w:t>Реквізити виконавця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8"/>
        <w:gridCol w:w="4159"/>
      </w:tblGrid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Виконавець: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641BE4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Комунальне підприємство «Глухівський тепловий район» Глухівської міської ради</w:t>
            </w:r>
          </w:p>
          <w:p w:rsidR="00725F55" w:rsidRPr="004F0242" w:rsidRDefault="00725F55" w:rsidP="00CF6B2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ко</w:t>
            </w:r>
            <w:r w:rsidR="00394C38" w:rsidRPr="004F0242">
              <w:rPr>
                <w:rFonts w:ascii="Times New Roman" w:hAnsi="Times New Roman"/>
                <w:sz w:val="24"/>
                <w:szCs w:val="24"/>
              </w:rPr>
              <w:t>д згідно з ЄДРПОУ 31264398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мі</w:t>
            </w:r>
            <w:r w:rsidR="00394C38" w:rsidRPr="004F0242">
              <w:rPr>
                <w:rFonts w:ascii="Times New Roman" w:hAnsi="Times New Roman"/>
                <w:sz w:val="24"/>
                <w:szCs w:val="24"/>
              </w:rPr>
              <w:t>сцезнаходження 41400, Сумська область, м.</w:t>
            </w:r>
            <w:r w:rsidR="008909F3" w:rsidRPr="004F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C38" w:rsidRPr="004F0242">
              <w:rPr>
                <w:rFonts w:ascii="Times New Roman" w:hAnsi="Times New Roman"/>
                <w:sz w:val="24"/>
                <w:szCs w:val="24"/>
              </w:rPr>
              <w:t>Глухів, вул.К.Московська,14</w:t>
            </w:r>
          </w:p>
          <w:p w:rsidR="00725F55" w:rsidRPr="004F0242" w:rsidRDefault="00725F55" w:rsidP="00CF6B2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  <w:r w:rsidR="008909F3" w:rsidRPr="004F0242">
              <w:rPr>
                <w:rFonts w:ascii="Times New Roman" w:hAnsi="Times New Roman"/>
                <w:sz w:val="24"/>
                <w:szCs w:val="24"/>
              </w:rPr>
              <w:t>хунок UA 513375680000000260043104037</w:t>
            </w:r>
          </w:p>
          <w:p w:rsidR="00725F55" w:rsidRPr="004F0242" w:rsidRDefault="00725F55" w:rsidP="00CF6B2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8909F3" w:rsidRPr="004F0242">
              <w:rPr>
                <w:rFonts w:ascii="Times New Roman" w:hAnsi="Times New Roman"/>
                <w:sz w:val="24"/>
                <w:szCs w:val="24"/>
              </w:rPr>
              <w:t>АТ «Ощадбанк» Філія –Сумське обласне управління АТ «Ощадбанк»</w:t>
            </w:r>
            <w:r w:rsidRPr="004F0242">
              <w:rPr>
                <w:rFonts w:ascii="Times New Roman" w:hAnsi="Times New Roman"/>
                <w:sz w:val="24"/>
                <w:szCs w:val="24"/>
              </w:rPr>
              <w:t>,</w:t>
            </w:r>
            <w:r w:rsidRPr="004F0242">
              <w:rPr>
                <w:rFonts w:ascii="Times New Roman" w:hAnsi="Times New Roman"/>
                <w:sz w:val="24"/>
                <w:szCs w:val="24"/>
              </w:rPr>
              <w:br/>
            </w:r>
            <w:r w:rsidR="008909F3" w:rsidRPr="004F0242">
              <w:rPr>
                <w:rFonts w:ascii="Times New Roman" w:hAnsi="Times New Roman"/>
                <w:sz w:val="24"/>
                <w:szCs w:val="24"/>
              </w:rPr>
              <w:t>МФО 337568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контакти для передачі показань вузлів</w:t>
            </w:r>
            <w:r w:rsidRPr="004F0242">
              <w:rPr>
                <w:rFonts w:ascii="Times New Roman" w:hAnsi="Times New Roman"/>
                <w:sz w:val="24"/>
                <w:szCs w:val="24"/>
              </w:rPr>
              <w:br/>
              <w:t>обліку: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но</w:t>
            </w:r>
            <w:r w:rsidR="009C0178">
              <w:rPr>
                <w:rFonts w:ascii="Times New Roman" w:hAnsi="Times New Roman"/>
                <w:sz w:val="24"/>
                <w:szCs w:val="24"/>
              </w:rPr>
              <w:t>мер телефону (05444) 3-13-40</w:t>
            </w:r>
          </w:p>
          <w:p w:rsidR="00165292" w:rsidRDefault="00165292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контакти для надання інформації:</w:t>
            </w:r>
          </w:p>
          <w:p w:rsidR="00165292" w:rsidRPr="004F0242" w:rsidRDefault="00165292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телефону (05444)3-13-40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 xml:space="preserve">адреса електронної пошти </w:t>
            </w:r>
            <w:r w:rsidR="006B6449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gluhivtr@ukr.net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>офіці</w:t>
            </w:r>
            <w:r w:rsidR="0013531F" w:rsidRPr="004F0242">
              <w:rPr>
                <w:rFonts w:ascii="Times New Roman" w:hAnsi="Times New Roman"/>
                <w:sz w:val="24"/>
                <w:szCs w:val="24"/>
              </w:rPr>
              <w:t xml:space="preserve">йний веб-сайт </w:t>
            </w:r>
            <w:r w:rsidR="0013531F" w:rsidRPr="004F02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="0013531F" w:rsidRPr="004F0242">
              <w:rPr>
                <w:rFonts w:ascii="Times New Roman" w:hAnsi="Times New Roman"/>
                <w:b/>
                <w:sz w:val="24"/>
                <w:szCs w:val="24"/>
              </w:rPr>
              <w:t>lukhiv-</w:t>
            </w:r>
            <w:proofErr w:type="spellStart"/>
            <w:r w:rsidR="0013531F" w:rsidRPr="004F02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rada</w:t>
            </w:r>
            <w:proofErr w:type="spellEnd"/>
            <w:r w:rsidR="0013531F" w:rsidRPr="004F0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13531F" w:rsidRPr="004F02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="0013531F" w:rsidRPr="004F0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13531F" w:rsidRPr="004F02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  <w:p w:rsidR="00725F55" w:rsidRPr="004F0242" w:rsidRDefault="008474FA" w:rsidP="00B0423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F0242">
              <w:rPr>
                <w:rFonts w:ascii="Times New Roman" w:hAnsi="Times New Roman"/>
                <w:sz w:val="24"/>
                <w:szCs w:val="24"/>
              </w:rPr>
              <w:t xml:space="preserve">     Директор КП «Глухівський тепловий район</w:t>
            </w: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55" w:rsidRPr="004F0242" w:rsidTr="00CF6B2E">
        <w:tc>
          <w:tcPr>
            <w:tcW w:w="5128" w:type="dxa"/>
            <w:shd w:val="clear" w:color="auto" w:fill="auto"/>
          </w:tcPr>
          <w:p w:rsidR="00725F55" w:rsidRPr="004F0242" w:rsidRDefault="00725F55" w:rsidP="00CF6B2E">
            <w:pPr>
              <w:spacing w:line="228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2"/>
              <w:gridCol w:w="2443"/>
            </w:tblGrid>
            <w:tr w:rsidR="00725F55" w:rsidRPr="004F0242" w:rsidTr="00CF6B2E">
              <w:tc>
                <w:tcPr>
                  <w:tcW w:w="2442" w:type="dxa"/>
                  <w:shd w:val="clear" w:color="auto" w:fill="auto"/>
                </w:tcPr>
                <w:p w:rsidR="00725F55" w:rsidRPr="004F0242" w:rsidRDefault="00725F55" w:rsidP="00CF6B2E">
                  <w:pPr>
                    <w:spacing w:before="120" w:line="22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242"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Pr="004F0242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725F55" w:rsidRPr="004F0242" w:rsidRDefault="0071548F" w:rsidP="00CF6B2E">
                  <w:pPr>
                    <w:spacing w:before="120" w:line="22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242">
                    <w:rPr>
                      <w:rFonts w:ascii="Times New Roman" w:hAnsi="Times New Roman"/>
                      <w:sz w:val="24"/>
                      <w:szCs w:val="24"/>
                    </w:rPr>
                    <w:t>Колоша М.О.</w:t>
                  </w:r>
                </w:p>
                <w:p w:rsidR="00725F55" w:rsidRPr="004F0242" w:rsidRDefault="00725F55" w:rsidP="00B04232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5F55" w:rsidRPr="004F0242" w:rsidRDefault="00725F55" w:rsidP="00CF6B2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725F55" w:rsidRPr="004F0242" w:rsidRDefault="00725F55" w:rsidP="00CF6B2E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5D1" w:rsidRPr="004F0242" w:rsidRDefault="00A645D1">
      <w:pPr>
        <w:rPr>
          <w:sz w:val="24"/>
          <w:szCs w:val="24"/>
        </w:rPr>
      </w:pPr>
    </w:p>
    <w:sectPr w:rsidR="00A645D1" w:rsidRPr="004F0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D0"/>
    <w:rsid w:val="00093C82"/>
    <w:rsid w:val="000B02A6"/>
    <w:rsid w:val="000C44D0"/>
    <w:rsid w:val="00106858"/>
    <w:rsid w:val="0013531F"/>
    <w:rsid w:val="001437D8"/>
    <w:rsid w:val="00165292"/>
    <w:rsid w:val="001D38E4"/>
    <w:rsid w:val="002F666F"/>
    <w:rsid w:val="0032377D"/>
    <w:rsid w:val="00394C38"/>
    <w:rsid w:val="003C2E07"/>
    <w:rsid w:val="00444000"/>
    <w:rsid w:val="00452773"/>
    <w:rsid w:val="004A1B77"/>
    <w:rsid w:val="004B0249"/>
    <w:rsid w:val="004E4114"/>
    <w:rsid w:val="004F0242"/>
    <w:rsid w:val="004F40E0"/>
    <w:rsid w:val="00504F60"/>
    <w:rsid w:val="005326F7"/>
    <w:rsid w:val="00532A5B"/>
    <w:rsid w:val="0055499F"/>
    <w:rsid w:val="00641BE4"/>
    <w:rsid w:val="00641F44"/>
    <w:rsid w:val="0065121D"/>
    <w:rsid w:val="00670529"/>
    <w:rsid w:val="00670FFB"/>
    <w:rsid w:val="006B6449"/>
    <w:rsid w:val="0071548F"/>
    <w:rsid w:val="00725F55"/>
    <w:rsid w:val="008474FA"/>
    <w:rsid w:val="008909F3"/>
    <w:rsid w:val="008E74E4"/>
    <w:rsid w:val="009C0178"/>
    <w:rsid w:val="00A54F9E"/>
    <w:rsid w:val="00A645D1"/>
    <w:rsid w:val="00AA427F"/>
    <w:rsid w:val="00B04232"/>
    <w:rsid w:val="00B05FB1"/>
    <w:rsid w:val="00B359E1"/>
    <w:rsid w:val="00C34E37"/>
    <w:rsid w:val="00CE250F"/>
    <w:rsid w:val="00D21F41"/>
    <w:rsid w:val="00E179BC"/>
    <w:rsid w:val="00EC325D"/>
    <w:rsid w:val="00EF7832"/>
    <w:rsid w:val="00F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25F5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25F55"/>
    <w:pPr>
      <w:spacing w:before="120"/>
      <w:ind w:firstLine="567"/>
    </w:pPr>
  </w:style>
  <w:style w:type="paragraph" w:customStyle="1" w:styleId="a4">
    <w:name w:val="Глава документу"/>
    <w:basedOn w:val="a"/>
    <w:next w:val="a"/>
    <w:uiPriority w:val="99"/>
    <w:rsid w:val="00725F55"/>
    <w:pPr>
      <w:keepNext/>
      <w:keepLines/>
      <w:spacing w:before="120" w:after="120"/>
      <w:jc w:val="center"/>
    </w:pPr>
  </w:style>
  <w:style w:type="paragraph" w:customStyle="1" w:styleId="a5">
    <w:name w:val="Назва документа"/>
    <w:basedOn w:val="a"/>
    <w:next w:val="a3"/>
    <w:uiPriority w:val="99"/>
    <w:rsid w:val="00725F5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725F55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25F5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25F55"/>
    <w:pPr>
      <w:spacing w:before="120"/>
      <w:ind w:firstLine="567"/>
    </w:pPr>
  </w:style>
  <w:style w:type="paragraph" w:customStyle="1" w:styleId="a4">
    <w:name w:val="Глава документу"/>
    <w:basedOn w:val="a"/>
    <w:next w:val="a"/>
    <w:uiPriority w:val="99"/>
    <w:rsid w:val="00725F55"/>
    <w:pPr>
      <w:keepNext/>
      <w:keepLines/>
      <w:spacing w:before="120" w:after="120"/>
      <w:jc w:val="center"/>
    </w:pPr>
  </w:style>
  <w:style w:type="paragraph" w:customStyle="1" w:styleId="a5">
    <w:name w:val="Назва документа"/>
    <w:basedOn w:val="a"/>
    <w:next w:val="a3"/>
    <w:uiPriority w:val="99"/>
    <w:rsid w:val="00725F5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725F55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AD8E-9178-4E7D-963D-90E9FA07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INGTEX</cp:lastModifiedBy>
  <cp:revision>51</cp:revision>
  <dcterms:created xsi:type="dcterms:W3CDTF">2021-10-01T08:09:00Z</dcterms:created>
  <dcterms:modified xsi:type="dcterms:W3CDTF">2021-10-01T12:15:00Z</dcterms:modified>
</cp:coreProperties>
</file>